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C8" w:rsidRDefault="004F55C8" w:rsidP="006C6249">
      <w:pPr>
        <w:jc w:val="center"/>
        <w:rPr>
          <w:b/>
          <w:lang w:val="en-US"/>
        </w:rPr>
      </w:pPr>
    </w:p>
    <w:p w:rsidR="006C6249" w:rsidRDefault="002B380E" w:rsidP="006C6249">
      <w:pPr>
        <w:jc w:val="center"/>
        <w:rPr>
          <w:b/>
          <w:lang w:val="en-US"/>
        </w:rPr>
      </w:pPr>
      <w:r w:rsidRPr="006C6249">
        <w:rPr>
          <w:b/>
          <w:lang w:val="en-US"/>
        </w:rPr>
        <w:t xml:space="preserve">Guidelines for developing wine tourism in the regions of the partners and </w:t>
      </w:r>
    </w:p>
    <w:p w:rsidR="00FE0340" w:rsidRPr="006C6249" w:rsidRDefault="002B380E" w:rsidP="006C6249">
      <w:pPr>
        <w:jc w:val="center"/>
        <w:rPr>
          <w:b/>
          <w:lang w:val="en-US"/>
        </w:rPr>
      </w:pPr>
      <w:r w:rsidRPr="006C6249">
        <w:rPr>
          <w:b/>
          <w:lang w:val="en-US"/>
        </w:rPr>
        <w:t>possible joint promotion strategies</w:t>
      </w:r>
    </w:p>
    <w:p w:rsidR="006C6249" w:rsidRDefault="006C6249" w:rsidP="002B380E">
      <w:pPr>
        <w:jc w:val="both"/>
        <w:rPr>
          <w:lang w:val="en-US"/>
        </w:rPr>
      </w:pPr>
    </w:p>
    <w:p w:rsidR="002B380E" w:rsidRDefault="006C6249" w:rsidP="002B380E">
      <w:pPr>
        <w:jc w:val="both"/>
        <w:rPr>
          <w:lang w:val="en-US"/>
        </w:rPr>
      </w:pPr>
      <w:r>
        <w:rPr>
          <w:lang w:val="en-US"/>
        </w:rPr>
        <w:t>Main problems winemakers are facing:</w:t>
      </w:r>
    </w:p>
    <w:p w:rsidR="006C6249" w:rsidRDefault="006C6249" w:rsidP="002B380E">
      <w:pPr>
        <w:jc w:val="both"/>
        <w:rPr>
          <w:lang w:val="en-US"/>
        </w:rPr>
      </w:pPr>
      <w:r>
        <w:rPr>
          <w:lang w:val="en-US"/>
        </w:rPr>
        <w:t>1) Small scale of production of most of the winemakers concerned</w:t>
      </w:r>
    </w:p>
    <w:p w:rsidR="006C6249" w:rsidRDefault="006C6249" w:rsidP="002B380E">
      <w:pPr>
        <w:jc w:val="both"/>
        <w:rPr>
          <w:lang w:val="en-US"/>
        </w:rPr>
      </w:pPr>
      <w:r>
        <w:rPr>
          <w:lang w:val="en-US"/>
        </w:rPr>
        <w:t>2) Insufficient collaboration among winemakers and between them and other stakeholders (administration, civil society, etc.)</w:t>
      </w:r>
    </w:p>
    <w:p w:rsidR="006C6249" w:rsidRDefault="00B6767F" w:rsidP="002B380E">
      <w:pPr>
        <w:jc w:val="both"/>
        <w:rPr>
          <w:lang w:val="en-US"/>
        </w:rPr>
      </w:pPr>
      <w:r>
        <w:rPr>
          <w:lang w:val="en-US"/>
        </w:rPr>
        <w:t xml:space="preserve">3) </w:t>
      </w:r>
      <w:r w:rsidR="006C6249">
        <w:rPr>
          <w:lang w:val="en-US"/>
        </w:rPr>
        <w:t xml:space="preserve"> </w:t>
      </w:r>
      <w:r>
        <w:rPr>
          <w:lang w:val="en-US"/>
        </w:rPr>
        <w:t xml:space="preserve">Inadequate amount </w:t>
      </w:r>
      <w:r w:rsidR="006C6249">
        <w:rPr>
          <w:lang w:val="en-US"/>
        </w:rPr>
        <w:t>of professionals of promotion directly involved in the promotion of winemakers’ businesses</w:t>
      </w:r>
    </w:p>
    <w:p w:rsidR="006C6249" w:rsidRDefault="006C6249" w:rsidP="002B380E">
      <w:pPr>
        <w:jc w:val="both"/>
        <w:rPr>
          <w:lang w:val="en-US"/>
        </w:rPr>
      </w:pPr>
      <w:r>
        <w:rPr>
          <w:lang w:val="en-US"/>
        </w:rPr>
        <w:t>4) D</w:t>
      </w:r>
      <w:r w:rsidRPr="006C6249">
        <w:rPr>
          <w:lang w:val="en-US"/>
        </w:rPr>
        <w:t>isadvantageous legal framework</w:t>
      </w:r>
      <w:r>
        <w:rPr>
          <w:lang w:val="en-US"/>
        </w:rPr>
        <w:t xml:space="preserve"> (in particular in Poland)</w:t>
      </w:r>
    </w:p>
    <w:p w:rsidR="006C6249" w:rsidRDefault="006C6249" w:rsidP="002B380E">
      <w:pPr>
        <w:jc w:val="both"/>
        <w:rPr>
          <w:lang w:val="en-US"/>
        </w:rPr>
      </w:pPr>
      <w:r>
        <w:rPr>
          <w:lang w:val="en-US"/>
        </w:rPr>
        <w:t>5) Insufficient level of own resources and external funding</w:t>
      </w:r>
      <w:r w:rsidR="00B6767F">
        <w:rPr>
          <w:lang w:val="en-US"/>
        </w:rPr>
        <w:t xml:space="preserve"> (financial sector, state aid, civil society)</w:t>
      </w:r>
    </w:p>
    <w:p w:rsidR="006C6249" w:rsidRDefault="00CA0821" w:rsidP="002B380E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Considering the abovementioned challenges the partners have come to the conclusion that i</w:t>
      </w:r>
      <w:r w:rsidR="00B6767F">
        <w:rPr>
          <w:lang w:val="en-US"/>
        </w:rPr>
        <w:t>n or</w:t>
      </w:r>
      <w:r>
        <w:rPr>
          <w:lang w:val="en-US"/>
        </w:rPr>
        <w:t>der to tackle these</w:t>
      </w:r>
      <w:r w:rsidR="00B6767F">
        <w:rPr>
          <w:lang w:val="en-US"/>
        </w:rPr>
        <w:t xml:space="preserve"> problems</w:t>
      </w:r>
      <w:r>
        <w:rPr>
          <w:lang w:val="en-US"/>
        </w:rPr>
        <w:t xml:space="preserve"> it would be desirable to</w:t>
      </w:r>
      <w:r w:rsidR="00B6767F">
        <w:rPr>
          <w:lang w:val="en-US"/>
        </w:rPr>
        <w:t>:</w:t>
      </w:r>
    </w:p>
    <w:p w:rsidR="00E25462" w:rsidRDefault="00E25462" w:rsidP="002B380E">
      <w:pPr>
        <w:jc w:val="both"/>
        <w:rPr>
          <w:lang w:val="en-US"/>
        </w:rPr>
      </w:pPr>
      <w:r>
        <w:rPr>
          <w:lang w:val="en-US"/>
        </w:rPr>
        <w:t>a) C</w:t>
      </w:r>
      <w:r w:rsidR="00CA0821">
        <w:rPr>
          <w:lang w:val="en-US"/>
        </w:rPr>
        <w:t>reate</w:t>
      </w:r>
      <w:r>
        <w:rPr>
          <w:lang w:val="en-US"/>
        </w:rPr>
        <w:t xml:space="preserve"> </w:t>
      </w:r>
      <w:r w:rsidR="00CC3F04">
        <w:rPr>
          <w:lang w:val="en-US"/>
        </w:rPr>
        <w:t xml:space="preserve">or </w:t>
      </w:r>
      <w:r w:rsidR="00CC3F04" w:rsidRPr="00CC3F04">
        <w:rPr>
          <w:lang w:val="en-US"/>
        </w:rPr>
        <w:t>strengthen</w:t>
      </w:r>
      <w:r w:rsidR="00CC3F04">
        <w:rPr>
          <w:lang w:val="en-US"/>
        </w:rPr>
        <w:t xml:space="preserve"> </w:t>
      </w:r>
      <w:r>
        <w:rPr>
          <w:lang w:val="en-US"/>
        </w:rPr>
        <w:t xml:space="preserve">local </w:t>
      </w:r>
      <w:r w:rsidR="00CC3F04">
        <w:rPr>
          <w:lang w:val="en-US"/>
        </w:rPr>
        <w:t>organizations</w:t>
      </w:r>
      <w:r>
        <w:rPr>
          <w:lang w:val="en-US"/>
        </w:rPr>
        <w:t xml:space="preserve"> in charge of wine and wine tourism promotion</w:t>
      </w:r>
      <w:r w:rsidR="00CC3F04">
        <w:rPr>
          <w:lang w:val="en-US"/>
        </w:rPr>
        <w:t>, possibly employing at some extent professionals of promotion. Such organization</w:t>
      </w:r>
      <w:r w:rsidR="0048462E">
        <w:rPr>
          <w:lang w:val="en-US"/>
        </w:rPr>
        <w:t>s</w:t>
      </w:r>
      <w:r w:rsidR="00CC3F04">
        <w:rPr>
          <w:lang w:val="en-US"/>
        </w:rPr>
        <w:t xml:space="preserve"> </w:t>
      </w:r>
      <w:r w:rsidR="0048462E">
        <w:rPr>
          <w:lang w:val="en-US"/>
        </w:rPr>
        <w:t xml:space="preserve">could be in charge </w:t>
      </w:r>
      <w:proofErr w:type="spellStart"/>
      <w:r w:rsidR="0048462E">
        <w:rPr>
          <w:lang w:val="en-US"/>
        </w:rPr>
        <w:t>i.a</w:t>
      </w:r>
      <w:proofErr w:type="spellEnd"/>
      <w:r w:rsidR="0048462E">
        <w:rPr>
          <w:lang w:val="en-US"/>
        </w:rPr>
        <w:t>. of fundraising from different sources (</w:t>
      </w:r>
      <w:proofErr w:type="spellStart"/>
      <w:r w:rsidR="0048462E">
        <w:rPr>
          <w:lang w:val="en-US"/>
        </w:rPr>
        <w:t>crowdfunding</w:t>
      </w:r>
      <w:proofErr w:type="spellEnd"/>
      <w:r w:rsidR="0048462E">
        <w:rPr>
          <w:lang w:val="en-US"/>
        </w:rPr>
        <w:t xml:space="preserve">, public aid, EU funds, etc.). They </w:t>
      </w:r>
      <w:r w:rsidR="00CC3F04">
        <w:rPr>
          <w:lang w:val="en-US"/>
        </w:rPr>
        <w:t xml:space="preserve">should collaborate with similar organizations from other regions of the same country as well as from different states (joint promotion, exchange of good practices, etc.); </w:t>
      </w:r>
    </w:p>
    <w:p w:rsidR="00CC3F04" w:rsidRDefault="00CC3F04" w:rsidP="002B380E">
      <w:pPr>
        <w:jc w:val="both"/>
        <w:rPr>
          <w:lang w:val="en-US"/>
        </w:rPr>
      </w:pPr>
      <w:r>
        <w:rPr>
          <w:lang w:val="en-US"/>
        </w:rPr>
        <w:t>b) Carry out technical lobbying towards the public administration at several levels starting from the lowest (local) level</w:t>
      </w:r>
      <w:r w:rsidR="0048155D">
        <w:rPr>
          <w:lang w:val="en-US"/>
        </w:rPr>
        <w:t xml:space="preserve"> up to central government level</w:t>
      </w:r>
      <w:r>
        <w:rPr>
          <w:lang w:val="en-US"/>
        </w:rPr>
        <w:t>. The aim would be to show the potential of wine tourism and</w:t>
      </w:r>
      <w:r w:rsidR="0048155D">
        <w:rPr>
          <w:lang w:val="en-US"/>
        </w:rPr>
        <w:t xml:space="preserve"> the barriers whic</w:t>
      </w:r>
      <w:r w:rsidR="004449A2">
        <w:rPr>
          <w:lang w:val="en-US"/>
        </w:rPr>
        <w:t>h are hampering its development, postulating both financial aid and advantageous changes for winemakers in the legal framework.</w:t>
      </w:r>
      <w:r w:rsidR="0048155D">
        <w:rPr>
          <w:lang w:val="en-US"/>
        </w:rPr>
        <w:t xml:space="preserve"> Awareness actions should be addressed also to the general public</w:t>
      </w:r>
      <w:r>
        <w:rPr>
          <w:lang w:val="en-US"/>
        </w:rPr>
        <w:t xml:space="preserve"> </w:t>
      </w:r>
      <w:r w:rsidR="004449A2">
        <w:rPr>
          <w:lang w:val="en-US"/>
        </w:rPr>
        <w:t>in order to gain its support and attention</w:t>
      </w:r>
      <w:r w:rsidR="0048462E">
        <w:rPr>
          <w:lang w:val="en-US"/>
        </w:rPr>
        <w:t xml:space="preserve"> (bottom-up: from local level to upper levels).</w:t>
      </w:r>
    </w:p>
    <w:p w:rsidR="00AF39F9" w:rsidRDefault="0048462E" w:rsidP="002B380E">
      <w:pPr>
        <w:jc w:val="both"/>
        <w:rPr>
          <w:lang w:val="en-US"/>
        </w:rPr>
      </w:pPr>
      <w:r>
        <w:rPr>
          <w:lang w:val="en-US"/>
        </w:rPr>
        <w:t>As the points above show, collaboration might be the key to success for small winemakers. This is why jo</w:t>
      </w:r>
      <w:r w:rsidR="00AF39F9">
        <w:rPr>
          <w:lang w:val="en-US"/>
        </w:rPr>
        <w:t>int promotion appears to be a desirable goal. Joint promotion could take the shape of:</w:t>
      </w:r>
    </w:p>
    <w:p w:rsidR="00AF39F9" w:rsidRDefault="00AF39F9" w:rsidP="002B380E">
      <w:pPr>
        <w:jc w:val="both"/>
        <w:rPr>
          <w:lang w:val="en-US"/>
        </w:rPr>
      </w:pPr>
      <w:r>
        <w:rPr>
          <w:lang w:val="en-US"/>
        </w:rPr>
        <w:t xml:space="preserve">- joint promotional events (like open air promotion in cities or at exhibitions – sharing </w:t>
      </w:r>
      <w:r w:rsidR="00070D13">
        <w:rPr>
          <w:lang w:val="en-US"/>
        </w:rPr>
        <w:t>the costs);</w:t>
      </w:r>
    </w:p>
    <w:p w:rsidR="00AF39F9" w:rsidRDefault="00AF39F9" w:rsidP="002B380E">
      <w:pPr>
        <w:jc w:val="both"/>
        <w:rPr>
          <w:lang w:val="en-US"/>
        </w:rPr>
      </w:pPr>
      <w:r>
        <w:rPr>
          <w:lang w:val="en-US"/>
        </w:rPr>
        <w:t>- exchange of promotional materials, so that tourists visiting one region can find information a</w:t>
      </w:r>
      <w:r w:rsidR="00070D13">
        <w:rPr>
          <w:lang w:val="en-US"/>
        </w:rPr>
        <w:t>bout partner winemaking regions;</w:t>
      </w:r>
    </w:p>
    <w:p w:rsidR="0048462E" w:rsidRPr="002B380E" w:rsidRDefault="00AF39F9" w:rsidP="002B380E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="00070D13">
        <w:rPr>
          <w:lang w:val="en-US"/>
        </w:rPr>
        <w:t>cross-border cooperation, for ex. wine routes across the border</w:t>
      </w:r>
      <w:r w:rsidR="0048462E">
        <w:rPr>
          <w:lang w:val="en-US"/>
        </w:rPr>
        <w:t xml:space="preserve"> </w:t>
      </w:r>
    </w:p>
    <w:sectPr w:rsidR="0048462E" w:rsidRPr="002B380E" w:rsidSect="00FE03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FB" w:rsidRDefault="00612AFB" w:rsidP="00612AFB">
      <w:pPr>
        <w:spacing w:after="0" w:line="240" w:lineRule="auto"/>
      </w:pPr>
      <w:r>
        <w:separator/>
      </w:r>
    </w:p>
  </w:endnote>
  <w:endnote w:type="continuationSeparator" w:id="0">
    <w:p w:rsidR="00612AFB" w:rsidRDefault="00612AFB" w:rsidP="0061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FB" w:rsidRPr="00612AFB" w:rsidRDefault="00612AFB">
    <w:pPr>
      <w:pStyle w:val="Stopka"/>
      <w:rPr>
        <w:lang w:val="en-US"/>
      </w:rPr>
    </w:pPr>
    <w:r w:rsidRPr="00612AFB">
      <w:rPr>
        <w:rStyle w:val="Uwydatnienie"/>
        <w:lang w:val="en-US"/>
      </w:rPr>
      <w:t xml:space="preserve">This project has been funded with support from the European Commission under the Lifelong Learning </w:t>
    </w:r>
    <w:proofErr w:type="spellStart"/>
    <w:r w:rsidRPr="00612AFB">
      <w:rPr>
        <w:rStyle w:val="Uwydatnienie"/>
        <w:lang w:val="en-US"/>
      </w:rPr>
      <w:t>Programme</w:t>
    </w:r>
    <w:proofErr w:type="spellEnd"/>
    <w:r w:rsidRPr="00612AFB">
      <w:rPr>
        <w:rStyle w:val="Uwydatnienie"/>
        <w:lang w:val="en-US"/>
      </w:rPr>
      <w:t>.</w:t>
    </w:r>
    <w:r>
      <w:rPr>
        <w:rStyle w:val="Uwydatnienie"/>
        <w:lang w:val="en-US"/>
      </w:rPr>
      <w:t xml:space="preserve"> </w:t>
    </w:r>
    <w:r w:rsidRPr="00612AFB">
      <w:rPr>
        <w:rStyle w:val="Uwydatnienie"/>
        <w:lang w:val="en-US"/>
      </w:rPr>
      <w:t>T</w:t>
    </w:r>
    <w:r>
      <w:rPr>
        <w:rStyle w:val="Uwydatnienie"/>
        <w:lang w:val="en-US"/>
      </w:rPr>
      <w:t xml:space="preserve">his publication </w:t>
    </w:r>
    <w:r w:rsidRPr="00612AFB">
      <w:rPr>
        <w:rStyle w:val="Uwydatnienie"/>
        <w:lang w:val="en-US"/>
      </w:rPr>
      <w:t>reflects the views only of the author,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FB" w:rsidRDefault="00612AFB" w:rsidP="00612AFB">
      <w:pPr>
        <w:spacing w:after="0" w:line="240" w:lineRule="auto"/>
      </w:pPr>
      <w:r>
        <w:separator/>
      </w:r>
    </w:p>
  </w:footnote>
  <w:footnote w:type="continuationSeparator" w:id="0">
    <w:p w:rsidR="00612AFB" w:rsidRDefault="00612AFB" w:rsidP="0061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C8" w:rsidRDefault="004F55C8">
    <w:pPr>
      <w:pStyle w:val="Nagwek"/>
    </w:pPr>
    <w:r w:rsidRPr="00D8331E">
      <w:rPr>
        <w:noProof/>
        <w:lang w:val="pl-PL" w:eastAsia="pl-PL"/>
      </w:rPr>
      <w:drawing>
        <wp:inline distT="0" distB="0" distL="0" distR="0" wp14:anchorId="58F587F5" wp14:editId="5E6DA369">
          <wp:extent cx="1695450" cy="653174"/>
          <wp:effectExtent l="19050" t="0" r="0" b="0"/>
          <wp:docPr id="1" name="Obraz 0" descr="LLP logo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P logo E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65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Pr="00D8331E">
      <w:rPr>
        <w:noProof/>
        <w:lang w:val="pl-PL" w:eastAsia="pl-PL"/>
      </w:rPr>
      <w:drawing>
        <wp:inline distT="0" distB="0" distL="0" distR="0" wp14:anchorId="0D34D75D" wp14:editId="3F36B0D9">
          <wp:extent cx="1730943" cy="691604"/>
          <wp:effectExtent l="19050" t="0" r="2607" b="0"/>
          <wp:docPr id="3" name="Obraz 2" descr="logo smal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0943" cy="69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0E"/>
    <w:rsid w:val="00070D13"/>
    <w:rsid w:val="000D4B86"/>
    <w:rsid w:val="00194DD2"/>
    <w:rsid w:val="002B380E"/>
    <w:rsid w:val="0030257B"/>
    <w:rsid w:val="004449A2"/>
    <w:rsid w:val="0048155D"/>
    <w:rsid w:val="0048462E"/>
    <w:rsid w:val="004F55C8"/>
    <w:rsid w:val="00612AFB"/>
    <w:rsid w:val="006355FB"/>
    <w:rsid w:val="006C6249"/>
    <w:rsid w:val="00AF39F9"/>
    <w:rsid w:val="00B6767F"/>
    <w:rsid w:val="00BB0759"/>
    <w:rsid w:val="00CA0821"/>
    <w:rsid w:val="00CC3F04"/>
    <w:rsid w:val="00E25462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40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AFB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61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AFB"/>
    <w:rPr>
      <w:lang w:val="it-IT"/>
    </w:rPr>
  </w:style>
  <w:style w:type="character" w:styleId="Uwydatnienie">
    <w:name w:val="Emphasis"/>
    <w:basedOn w:val="Domylnaczcionkaakapitu"/>
    <w:uiPriority w:val="20"/>
    <w:qFormat/>
    <w:rsid w:val="00612AF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5C8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10</cp:revision>
  <dcterms:created xsi:type="dcterms:W3CDTF">2015-06-07T08:54:00Z</dcterms:created>
  <dcterms:modified xsi:type="dcterms:W3CDTF">2015-07-18T16:08:00Z</dcterms:modified>
</cp:coreProperties>
</file>